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教育体育工作总结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2025年，我单位深入贯彻落实党的教育方针，坚持教育优先发展战略，深化体育改革，推动教育体育事业高质量发展。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（一）推进教育公平，提升教育质量。新建改扩建幼儿园2所、义务教育学校3所。消除大班额20个。资助困难学生500人，发放资助金50万元。义务教育巩固率达98%以上。高中阶段毛入学率达95%以上。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（二）加强教师队伍建设，提升师资水平。招聘教师50人，其中紧缺学科教师10人。开展教师培训1000人次。评选学科带头人、骨干教师50人。交流轮岗教师30人。表彰优秀教师100人。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（三）推进教育改革，激发教育活力。深化课堂教学改革，打造高效课堂。推进信息技术与教育教学深度融合。深化课程改革，开发校本课程20门。推进教育评价改革，完善综合素质评价体系。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（四）发展体育事业，增强人民体质。新建健身步道10公里、体育公园1个。新增体育场地面积1万平方米。举办全民健身活动20场次。培训社会体育指导员50人。国民体质监测2000人次。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（五）加强学校体育，增强学生体质。保证学生每天一小时校园体育活动。开展学生体质健康测试，学生体质健康达标率达95%。举办中小学运动会10场次。创建体育传统特色学校5所。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（六）强化安全管理，保障校园安全。开展校园安全隐患排查整治，排查整改隐患100处。建成校园一键式报警系统10套。配备专职保安50人。开展防溺水、防欺凌等安全教育20场次。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（一）优质教育资源供给不足。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（二）教师队伍建设仍需加强。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（三）体育设施还不能满足群众需求。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（一）推进教育资源优质均衡发展。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（二）加强新时代教师队伍建设。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（三）广泛开展全民健身活动。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