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科技工作总结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2025年，我单位深入实施创新驱动发展战略，坚持科技自立自强，加快推进科技创新，为高质量发展提供科技支撑。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（一）培育创新主体，增强创新能力。认定高新技术企业5家、瞪羚企业2家。备案科技型中小企业20家。培育高新技术后备企业10家。新增知识产权50件，其中发明专利10件。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（二）推进科技攻关，突破关键技术。组织申报省级以上科技项目10项，获批5项。支持企业开展技术攻关项目5个。攻克关键核心技术3项。科技成果转化项目5个。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（三）建设创新平台，提升创新能力。新建省级以上创新平台2个。新建市级创新平台3个。建成科技企业孵化器1个、众创空间2个。入孵企业达30家。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（四）引进培养人才，壮大创新队伍。引进高层次创新人才10人。培养科技创新创业领军人才5人。组建科技创新团队3个。培训企业技术人员100人次。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（五）促进产学研合作，推动协同创新。组织企业与高校院所对接活动5次。签订产学研合作协议5项。转化科技成果5项。建成产业技术创新联盟2个。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（六）优化创新生态，营造良好氛围。落实科技企业税收优惠政策，减免税额200万元。发放科技创新券50万元。举办科技活动周、科普宣传等活动5场次。发放科普资料1万份。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（一）企业创新主体地位不够突出。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（二）高端创新人才仍然缺乏。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（三）科技创新投入仍显不足。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（一）培育壮大创新主体，增强企业创新能力。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（二）加强科技人才队伍建设。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（三）深化产学研合作，加速成果转化。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