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480" w:line="560" w:lineRule="exact"/>
        <w:jc w:val="center"/>
      </w:pPr>
      <w:r>
        <w:rPr>
          <w:rFonts w:ascii="方正小标宋简体" w:hAnsi="方正小标宋简体"/>
          <w:b/>
          <w:sz w:val="44"/>
        </w:rPr>
        <w:t>人力资源和社会保障工作总结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2025年，我单位坚持以人民为中心的发展思想，扎实推进就业创业、社会保障、人才人事等工作，不断增进民生福祉。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一、主要工作成效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（一）强化就业优先政策，稳定就业局势。城镇新增就业1000人。城镇失业人员再就业300人。就业困难人员就业100人。城镇调查失业率控制在5.5%以内。高校毕业生就业率达90%以上。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（二）鼓励创业带动就业，激发市场活力。新增市场主体500家。发放创业担保贷款2000万元。建成创业孵化基地2个。开展创业培训200人次。带动就业1000人。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（三）完善社会保障体系，兜牢民生底线。基本养老、失业、工伤保险参保人数分别达5万人、2万人、3万人。提高城乡居民基础养老金标准。发放社保待遇3亿元。社保基金累计结余5亿元。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（四）加强人才队伍建设，服务经济发展。引进高层次人才50人。招聘事业单位人员50人。培训专业技术人员1000人次。开展职业技能培训500人次。评审专业技术人员职称200人。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（五）构建和谐劳动关系，维护职工权益。劳动人事争议仲裁结案率达95%。为农民工追讨工资500万元。劳动合同签订率达95%以上。开展劳动保障监察，检查用人单位100家次。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（六）夯实人社基础，提升服务效能。推进人社服务快办行动。推行一网通办、一窗通办。取消证明材料50项。压缩办理时限50%。群众满意度达95%以上。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二、存在问题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（一）就业结构性矛盾依然突出。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（二）社会保障基金平衡压力较大。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（三）高层次人才引进难度较大。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三、下一步工作计划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（一）强化就业优先政策，实现更加充分更高质量就业。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（二）完善社会保障体系，织密扎牢社会保障网。</w:t>
      </w:r>
    </w:p>
    <w:p>
      <w:pPr>
        <w:spacing w:line="560" w:lineRule="exact" w:before="0" w:after="0"/>
        <w:ind w:firstLine="839"/>
        <w:jc w:val="both"/>
      </w:pPr>
      <w:r>
        <w:rPr>
          <w:rFonts w:ascii="仿宋" w:hAnsi="仿宋"/>
          <w:sz w:val="32"/>
        </w:rPr>
        <w:t>（三）加强人才队伍建设，为高质量发展提供人才支撑。</w:t>
      </w:r>
    </w:p>
    <w:p/>
    <w:p>
      <w:pPr>
        <w:jc w:val="right"/>
      </w:pPr>
      <w:r>
        <w:rPr>
          <w:rFonts w:ascii="仿宋" w:hAnsi="仿宋"/>
          <w:sz w:val="32"/>
        </w:rPr>
        <w:t>单位名称</w:t>
        <w:br/>
        <w:t>2025年12月31日</w:t>
      </w:r>
    </w:p>
    <w:sectPr w:rsidR="00FC693F" w:rsidRPr="0006063C" w:rsidSect="00034616">
      <w:pgSz w:w="12240" w:h="15840"/>
      <w:pgMar w:top="2098" w:right="1474" w:bottom="1984" w:left="158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