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行政处罚决定书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当事人：XX，身份证号：XX，联系电话：XX，住址：XX。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经查，你（单位）于2025年XX月XX日在XX地点实施了XX违法行为。以上事实有XX证据为证。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你（单位）的行为违反了《XX法》第XX条第XX款的规定，根据《XX法》第XX条第XX款的规定，决定对你（单位）作出如下行政处罚：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一、警告。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二、罚款XX元。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三、没收违法所得XX元。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四、暂扣许可证XX个月。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五、吊销许可证。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罚款自收到本决定书之日起15日内缴至XX银行（账号：XX）。逾期不缴纳罚款的，每日按罚款数额的3%加处罚款。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如不服本决定，可以自收到本决定书之日起60日内向XX单位申请行政复议，或者自收到本决定书之日起6个月内向XX人民法院提起行政诉讼。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XX行政机关（盖章）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