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XX行政规范性文件合法性审查报告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根据有关规定，我单位对XX行政规范性文件进行了合法性审查。现将审查情况报告如下：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一、审查概况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（一）审查对象。XX行政规范性文件。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（二）审查依据。《中华人民共和国立法法》《规章制定程序条例》《XX省行政规范性文件管理办法》等法律法规和规章。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（三）审查方式。采取书面审查、征求意见、专家论证等方式进行。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二、审查内容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（一）制定主体是否合法。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（二）制定程序是否合法。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（三）内容是否合法。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（四）是否符合公平竞争审查要求。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（五）是否符合权责清单要求。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三、审查结果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（一）合法性。经审查，该行政规范性文件制定主体合法、制定程序合法、内容合法。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（二）公平竞争审查。经审查，该行政规范性文件符合公平竞争审查要求。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（三）权责清单审查。经审查，该行政规范性文件符合权责清单要求。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四、审查意见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（一）同意发布。该行政规范性文件经合法性审查合格，建议予以发布。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（二）修改后发布。该行政规范性文件存在XX问题，建议修改后予以发布。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（三）不予发布。该行政规范性文件存在XX问题，建议不予发布。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